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23" w:rsidRPr="009470B5" w:rsidRDefault="00B92323">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308"/>
        <w:gridCol w:w="2203"/>
        <w:gridCol w:w="1030"/>
        <w:gridCol w:w="1030"/>
        <w:gridCol w:w="286"/>
        <w:gridCol w:w="828"/>
        <w:gridCol w:w="220"/>
        <w:gridCol w:w="1030"/>
        <w:gridCol w:w="1030"/>
        <w:gridCol w:w="2339"/>
        <w:gridCol w:w="252"/>
      </w:tblGrid>
      <w:tr w:rsidR="00B92323" w:rsidRPr="009470B5">
        <w:trPr>
          <w:trHeight w:val="1880"/>
        </w:trPr>
        <w:tc>
          <w:tcPr>
            <w:tcW w:w="195" w:type="dxa"/>
            <w:tcBorders>
              <w:top w:val="nil"/>
              <w:left w:val="nil"/>
              <w:bottom w:val="nil"/>
              <w:right w:val="nil"/>
            </w:tcBorders>
            <w:tcMar>
              <w:top w:w="100" w:type="dxa"/>
              <w:left w:w="100" w:type="dxa"/>
              <w:bottom w:w="100" w:type="dxa"/>
              <w:right w:w="100" w:type="dxa"/>
            </w:tcMar>
          </w:tcPr>
          <w:p w:rsidR="00B92323" w:rsidRPr="009470B5" w:rsidRDefault="00B92323">
            <w:pPr>
              <w:widowControl w:val="0"/>
              <w:pBdr>
                <w:top w:val="nil"/>
                <w:left w:val="nil"/>
                <w:bottom w:val="nil"/>
                <w:right w:val="nil"/>
                <w:between w:val="nil"/>
              </w:pBdr>
              <w:rPr>
                <w:rFonts w:ascii="Times New Roman" w:hAnsi="Times New Roman" w:cs="Times New Roman"/>
                <w:b/>
                <w:color w:val="00000A"/>
                <w:sz w:val="24"/>
                <w:szCs w:val="24"/>
              </w:rPr>
            </w:pPr>
          </w:p>
        </w:tc>
        <w:tc>
          <w:tcPr>
            <w:tcW w:w="10574" w:type="dxa"/>
            <w:gridSpan w:val="11"/>
            <w:tcBorders>
              <w:top w:val="nil"/>
              <w:left w:val="nil"/>
              <w:bottom w:val="nil"/>
              <w:right w:val="nil"/>
            </w:tcBorders>
            <w:tcMar>
              <w:top w:w="100" w:type="dxa"/>
              <w:left w:w="100" w:type="dxa"/>
              <w:bottom w:w="100" w:type="dxa"/>
              <w:right w:w="100" w:type="dxa"/>
            </w:tcMar>
          </w:tcPr>
          <w:p w:rsidR="00B92323" w:rsidRPr="009470B5" w:rsidRDefault="00773DFD">
            <w:pPr>
              <w:ind w:left="6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r w:rsidR="00B92323" w:rsidRPr="009470B5">
        <w:trPr>
          <w:trHeight w:val="680"/>
        </w:trPr>
        <w:tc>
          <w:tcPr>
            <w:tcW w:w="19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spacing w:after="200"/>
              <w:ind w:left="60"/>
              <w:jc w:val="both"/>
              <w:rPr>
                <w:rFonts w:ascii="Times New Roman" w:hAnsi="Times New Roman" w:cs="Times New Roman"/>
                <w:b/>
                <w:color w:val="00000A"/>
                <w:sz w:val="24"/>
                <w:szCs w:val="24"/>
              </w:rPr>
            </w:pPr>
          </w:p>
        </w:tc>
        <w:tc>
          <w:tcPr>
            <w:tcW w:w="309"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208"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333" w:type="dxa"/>
            <w:gridSpan w:val="3"/>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r>
      <w:tr w:rsidR="00B92323" w:rsidRPr="009470B5">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spacing w:after="200"/>
              <w:ind w:left="60"/>
              <w:jc w:val="both"/>
              <w:rPr>
                <w:rFonts w:ascii="Times New Roman" w:hAnsi="Times New Roman" w:cs="Times New Roman"/>
                <w:b/>
                <w:color w:val="00000A"/>
                <w:sz w:val="24"/>
                <w:szCs w:val="24"/>
              </w:rPr>
            </w:pPr>
          </w:p>
        </w:tc>
        <w:tc>
          <w:tcPr>
            <w:tcW w:w="6946" w:type="dxa"/>
            <w:gridSpan w:val="8"/>
            <w:tcBorders>
              <w:top w:val="nil"/>
              <w:left w:val="nil"/>
              <w:bottom w:val="nil"/>
              <w:right w:val="nil"/>
            </w:tcBorders>
            <w:shd w:val="clear" w:color="auto" w:fill="auto"/>
            <w:tcMar>
              <w:top w:w="100" w:type="dxa"/>
              <w:left w:w="100" w:type="dxa"/>
              <w:bottom w:w="100" w:type="dxa"/>
              <w:right w:w="100" w:type="dxa"/>
            </w:tcMar>
          </w:tcPr>
          <w:p w:rsidR="00B92323" w:rsidRPr="009470B5" w:rsidRDefault="00773DFD">
            <w:pPr>
              <w:ind w:left="6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r>
      <w:tr w:rsidR="00B92323" w:rsidRPr="009470B5">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spacing w:after="200"/>
              <w:ind w:left="60"/>
              <w:jc w:val="both"/>
              <w:rPr>
                <w:rFonts w:ascii="Times New Roman" w:hAnsi="Times New Roman" w:cs="Times New Roman"/>
                <w:b/>
                <w:color w:val="00000A"/>
                <w:sz w:val="24"/>
                <w:szCs w:val="24"/>
              </w:rPr>
            </w:pPr>
          </w:p>
        </w:tc>
        <w:tc>
          <w:tcPr>
            <w:tcW w:w="10574" w:type="dxa"/>
            <w:gridSpan w:val="11"/>
            <w:tcBorders>
              <w:top w:val="nil"/>
              <w:left w:val="nil"/>
              <w:bottom w:val="nil"/>
              <w:right w:val="nil"/>
            </w:tcBorders>
            <w:shd w:val="clear" w:color="auto" w:fill="auto"/>
            <w:tcMar>
              <w:top w:w="100" w:type="dxa"/>
              <w:left w:w="100" w:type="dxa"/>
              <w:bottom w:w="100" w:type="dxa"/>
              <w:right w:w="100" w:type="dxa"/>
            </w:tcMar>
          </w:tcPr>
          <w:p w:rsidR="00B92323" w:rsidRPr="009470B5" w:rsidRDefault="00773DFD">
            <w:pPr>
              <w:ind w:left="6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Общество с ограниченной ответственностью "Лаборатория диагностики и развития социальных систем"</w:t>
            </w:r>
          </w:p>
        </w:tc>
      </w:tr>
      <w:tr w:rsidR="00B92323" w:rsidRPr="009470B5">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spacing w:after="200"/>
              <w:ind w:left="60"/>
              <w:jc w:val="both"/>
              <w:rPr>
                <w:rFonts w:ascii="Times New Roman" w:hAnsi="Times New Roman" w:cs="Times New Roman"/>
                <w:b/>
                <w:color w:val="00000A"/>
                <w:sz w:val="24"/>
                <w:szCs w:val="24"/>
              </w:rPr>
            </w:pPr>
          </w:p>
        </w:tc>
        <w:tc>
          <w:tcPr>
            <w:tcW w:w="4581" w:type="dxa"/>
            <w:gridSpan w:val="4"/>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1333" w:type="dxa"/>
            <w:gridSpan w:val="3"/>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60"/>
              <w:jc w:val="both"/>
              <w:rPr>
                <w:rFonts w:ascii="Times New Roman" w:eastAsia="Times New Roman" w:hAnsi="Times New Roman" w:cs="Times New Roman"/>
                <w:b/>
                <w:sz w:val="24"/>
                <w:szCs w:val="24"/>
              </w:rPr>
            </w:pPr>
          </w:p>
        </w:tc>
      </w:tr>
      <w:tr w:rsidR="00B92323" w:rsidRPr="009470B5">
        <w:trPr>
          <w:trHeight w:val="200"/>
        </w:trPr>
        <w:tc>
          <w:tcPr>
            <w:tcW w:w="19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309"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208"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86"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829"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18"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344"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c>
          <w:tcPr>
            <w:tcW w:w="252"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60"/>
              <w:jc w:val="both"/>
              <w:rPr>
                <w:rFonts w:ascii="Times New Roman" w:eastAsia="Times New Roman" w:hAnsi="Times New Roman" w:cs="Times New Roman"/>
                <w:b/>
                <w:sz w:val="24"/>
                <w:szCs w:val="24"/>
              </w:rPr>
            </w:pPr>
          </w:p>
        </w:tc>
      </w:tr>
    </w:tbl>
    <w:p w:rsidR="00B92323" w:rsidRPr="009470B5" w:rsidRDefault="00B92323">
      <w:pPr>
        <w:jc w:val="both"/>
        <w:rPr>
          <w:rFonts w:ascii="Times New Roman" w:eastAsia="Times New Roman" w:hAnsi="Times New Roman" w:cs="Times New Roman"/>
          <w:b/>
          <w:color w:val="00000A"/>
          <w:sz w:val="24"/>
          <w:szCs w:val="24"/>
        </w:rPr>
      </w:pPr>
    </w:p>
    <w:p w:rsidR="00B92323" w:rsidRPr="009470B5" w:rsidRDefault="00B92323">
      <w:pPr>
        <w:jc w:val="both"/>
        <w:rPr>
          <w:rFonts w:ascii="Times New Roman" w:eastAsia="Times New Roman" w:hAnsi="Times New Roman" w:cs="Times New Roman"/>
          <w:b/>
          <w:color w:val="00000A"/>
          <w:sz w:val="24"/>
          <w:szCs w:val="24"/>
        </w:rPr>
      </w:pPr>
    </w:p>
    <w:p w:rsidR="00B92323" w:rsidRPr="009470B5" w:rsidRDefault="00B92323">
      <w:pPr>
        <w:jc w:val="both"/>
        <w:rPr>
          <w:rFonts w:ascii="Times New Roman" w:eastAsia="Times New Roman" w:hAnsi="Times New Roman" w:cs="Times New Roman"/>
          <w:b/>
          <w:color w:val="00000A"/>
          <w:sz w:val="24"/>
          <w:szCs w:val="24"/>
        </w:rPr>
      </w:pPr>
    </w:p>
    <w:tbl>
      <w:tblPr>
        <w:tblStyle w:val="a6"/>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B92323" w:rsidRPr="009470B5">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773DFD">
            <w:pPr>
              <w:ind w:left="10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 xml:space="preserve"> Генеральный директор</w:t>
            </w:r>
          </w:p>
          <w:p w:rsidR="00B92323" w:rsidRPr="009470B5" w:rsidRDefault="00773DFD">
            <w:pPr>
              <w:ind w:left="10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ООО «Лаборатория-С»</w:t>
            </w:r>
          </w:p>
          <w:tbl>
            <w:tblPr>
              <w:tblStyle w:val="a7"/>
              <w:tblW w:w="2705" w:type="dxa"/>
              <w:tblInd w:w="0" w:type="dxa"/>
              <w:tblBorders>
                <w:top w:val="nil"/>
                <w:left w:val="nil"/>
                <w:bottom w:val="nil"/>
                <w:right w:val="nil"/>
                <w:insideH w:val="nil"/>
                <w:insideV w:val="nil"/>
              </w:tblBorders>
              <w:tblLayout w:type="fixed"/>
              <w:tblLook w:val="0600"/>
            </w:tblPr>
            <w:tblGrid>
              <w:gridCol w:w="2705"/>
            </w:tblGrid>
            <w:tr w:rsidR="00B92323" w:rsidRPr="009470B5">
              <w:trPr>
                <w:trHeight w:val="1000"/>
              </w:trPr>
              <w:tc>
                <w:tcPr>
                  <w:tcW w:w="270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100"/>
                    <w:jc w:val="both"/>
                    <w:rPr>
                      <w:rFonts w:ascii="Times New Roman" w:eastAsia="Times New Roman" w:hAnsi="Times New Roman" w:cs="Times New Roman"/>
                      <w:b/>
                      <w:sz w:val="24"/>
                      <w:szCs w:val="24"/>
                    </w:rPr>
                  </w:pPr>
                </w:p>
              </w:tc>
            </w:tr>
          </w:tbl>
          <w:p w:rsidR="00B92323" w:rsidRPr="009470B5" w:rsidRDefault="00B92323">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jc w:val="both"/>
              <w:rPr>
                <w:rFonts w:ascii="Times New Roman" w:eastAsia="Times New Roman" w:hAnsi="Times New Roman" w:cs="Times New Roman"/>
                <w:b/>
                <w:color w:val="00000A"/>
                <w:sz w:val="24"/>
                <w:szCs w:val="24"/>
              </w:rPr>
            </w:pPr>
          </w:p>
          <w:tbl>
            <w:tblPr>
              <w:tblStyle w:val="a8"/>
              <w:tblW w:w="10781" w:type="dxa"/>
              <w:tblInd w:w="0" w:type="dxa"/>
              <w:tblBorders>
                <w:top w:val="nil"/>
                <w:left w:val="nil"/>
                <w:bottom w:val="nil"/>
                <w:right w:val="nil"/>
                <w:insideH w:val="nil"/>
                <w:insideV w:val="nil"/>
              </w:tblBorders>
              <w:tblLayout w:type="fixed"/>
              <w:tblLook w:val="0600"/>
            </w:tblPr>
            <w:tblGrid>
              <w:gridCol w:w="10781"/>
            </w:tblGrid>
            <w:tr w:rsidR="00B92323" w:rsidRPr="009470B5">
              <w:trPr>
                <w:trHeight w:val="860"/>
              </w:trPr>
              <w:tc>
                <w:tcPr>
                  <w:tcW w:w="7308" w:type="dxa"/>
                  <w:tcBorders>
                    <w:top w:val="nil"/>
                    <w:left w:val="nil"/>
                    <w:bottom w:val="nil"/>
                    <w:right w:val="nil"/>
                  </w:tcBorders>
                  <w:vAlign w:val="bottom"/>
                </w:tcPr>
                <w:p w:rsidR="00B92323" w:rsidRPr="009470B5" w:rsidRDefault="00B92323">
                  <w:pPr>
                    <w:ind w:left="100"/>
                    <w:jc w:val="both"/>
                    <w:rPr>
                      <w:rFonts w:ascii="Times New Roman" w:eastAsia="Times New Roman" w:hAnsi="Times New Roman" w:cs="Times New Roman"/>
                      <w:b/>
                      <w:sz w:val="24"/>
                      <w:szCs w:val="24"/>
                    </w:rPr>
                  </w:pPr>
                </w:p>
                <w:p w:rsidR="00B92323" w:rsidRPr="009470B5" w:rsidRDefault="00B92323">
                  <w:pPr>
                    <w:ind w:left="100"/>
                    <w:jc w:val="both"/>
                    <w:rPr>
                      <w:rFonts w:ascii="Times New Roman" w:eastAsia="Times New Roman" w:hAnsi="Times New Roman" w:cs="Times New Roman"/>
                      <w:b/>
                      <w:sz w:val="24"/>
                      <w:szCs w:val="24"/>
                    </w:rPr>
                  </w:pPr>
                </w:p>
                <w:p w:rsidR="00B92323" w:rsidRPr="009470B5" w:rsidRDefault="00773DFD">
                  <w:pPr>
                    <w:ind w:left="100"/>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Д.Ф. Барсукова</w:t>
                  </w:r>
                </w:p>
              </w:tc>
            </w:tr>
          </w:tbl>
          <w:p w:rsidR="00B92323" w:rsidRPr="009470B5" w:rsidRDefault="00B92323">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100"/>
              <w:jc w:val="both"/>
              <w:rPr>
                <w:rFonts w:ascii="Times New Roman" w:eastAsia="Times New Roman" w:hAnsi="Times New Roman" w:cs="Times New Roman"/>
                <w:b/>
                <w:sz w:val="24"/>
                <w:szCs w:val="24"/>
              </w:rPr>
            </w:pPr>
          </w:p>
        </w:tc>
      </w:tr>
      <w:tr w:rsidR="00B92323" w:rsidRPr="009470B5">
        <w:trPr>
          <w:trHeight w:val="860"/>
        </w:trPr>
        <w:tc>
          <w:tcPr>
            <w:tcW w:w="3375" w:type="dxa"/>
            <w:tcBorders>
              <w:top w:val="nil"/>
              <w:left w:val="nil"/>
              <w:bottom w:val="nil"/>
              <w:right w:val="nil"/>
            </w:tcBorders>
            <w:shd w:val="clear" w:color="auto" w:fill="auto"/>
            <w:tcMar>
              <w:top w:w="100" w:type="dxa"/>
              <w:left w:w="100" w:type="dxa"/>
              <w:bottom w:w="100" w:type="dxa"/>
              <w:right w:w="100" w:type="dxa"/>
            </w:tcMar>
          </w:tcPr>
          <w:p w:rsidR="00B92323" w:rsidRPr="009470B5" w:rsidRDefault="00B92323">
            <w:pPr>
              <w:ind w:left="100"/>
              <w:jc w:val="both"/>
              <w:rPr>
                <w:rFonts w:ascii="Times New Roman" w:eastAsia="Times New Roman" w:hAnsi="Times New Roman" w:cs="Times New Roman"/>
                <w:b/>
                <w:sz w:val="24"/>
                <w:szCs w:val="24"/>
              </w:rPr>
            </w:pPr>
          </w:p>
          <w:p w:rsidR="00B92323" w:rsidRPr="009470B5" w:rsidRDefault="00B92323">
            <w:pPr>
              <w:ind w:left="100"/>
              <w:jc w:val="both"/>
              <w:rPr>
                <w:rFonts w:ascii="Times New Roman" w:eastAsia="Times New Roman" w:hAnsi="Times New Roman" w:cs="Times New Roman"/>
                <w:b/>
                <w:sz w:val="24"/>
                <w:szCs w:val="24"/>
              </w:rPr>
            </w:pPr>
          </w:p>
          <w:p w:rsidR="00B92323" w:rsidRPr="009470B5" w:rsidRDefault="00B92323">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2910" w:type="dxa"/>
            <w:gridSpan w:val="2"/>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r>
      <w:tr w:rsidR="00B92323" w:rsidRPr="009470B5">
        <w:trPr>
          <w:trHeight w:val="62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r>
      <w:tr w:rsidR="00B92323" w:rsidRPr="009470B5">
        <w:trPr>
          <w:trHeight w:val="172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vAlign w:val="bottom"/>
          </w:tcPr>
          <w:p w:rsidR="00B92323" w:rsidRPr="009470B5" w:rsidRDefault="00B92323">
            <w:pPr>
              <w:ind w:left="100"/>
              <w:jc w:val="both"/>
              <w:rPr>
                <w:rFonts w:ascii="Times New Roman" w:eastAsia="Times New Roman" w:hAnsi="Times New Roman" w:cs="Times New Roman"/>
                <w:b/>
                <w:sz w:val="24"/>
                <w:szCs w:val="24"/>
              </w:rPr>
            </w:pPr>
          </w:p>
        </w:tc>
      </w:tr>
    </w:tbl>
    <w:p w:rsidR="00B92323" w:rsidRPr="009470B5" w:rsidRDefault="00773DFD">
      <w:pPr>
        <w:jc w:val="both"/>
        <w:rPr>
          <w:rFonts w:ascii="Times New Roman" w:eastAsia="Times New Roman" w:hAnsi="Times New Roman" w:cs="Times New Roman"/>
          <w:b/>
          <w:color w:val="00000A"/>
          <w:sz w:val="24"/>
          <w:szCs w:val="24"/>
        </w:rPr>
      </w:pPr>
      <w:r w:rsidRPr="009470B5">
        <w:rPr>
          <w:rFonts w:ascii="Times New Roman" w:eastAsia="Times New Roman" w:hAnsi="Times New Roman" w:cs="Times New Roman"/>
          <w:b/>
          <w:sz w:val="24"/>
          <w:szCs w:val="24"/>
        </w:rPr>
        <w:lastRenderedPageBreak/>
        <w:t>РЕЙТИНГ ОРГАНИЗАЦИЙ</w:t>
      </w:r>
    </w:p>
    <w:p w:rsidR="00B92323" w:rsidRPr="009470B5" w:rsidRDefault="00B92323">
      <w:pPr>
        <w:jc w:val="both"/>
        <w:rPr>
          <w:rFonts w:ascii="Times New Roman" w:eastAsia="Times New Roman" w:hAnsi="Times New Roman" w:cs="Times New Roman"/>
          <w:sz w:val="24"/>
          <w:szCs w:val="24"/>
        </w:rPr>
      </w:pPr>
    </w:p>
    <w:tbl>
      <w:tblPr>
        <w:tblStyle w:val="a9"/>
        <w:tblW w:w="10380" w:type="dxa"/>
        <w:tblInd w:w="0" w:type="dxa"/>
        <w:tblBorders>
          <w:top w:val="nil"/>
          <w:left w:val="nil"/>
          <w:bottom w:val="nil"/>
          <w:right w:val="nil"/>
          <w:insideH w:val="nil"/>
          <w:insideV w:val="nil"/>
        </w:tblBorders>
        <w:tblLayout w:type="fixed"/>
        <w:tblLook w:val="0600"/>
      </w:tblPr>
      <w:tblGrid>
        <w:gridCol w:w="9075"/>
        <w:gridCol w:w="1305"/>
      </w:tblGrid>
      <w:tr w:rsidR="009470B5" w:rsidRPr="009470B5">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9470B5">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9470B5" w:rsidRPr="009470B5" w:rsidRDefault="009470B5">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Sn - Показатель оценки качества по организации социальной сферы, в отношении которой проведена независимая оценка качества</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88,62</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"Сосновская средняя школа №1"</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84,64</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Сосновская средняя школа №2</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84,54</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образовательное учреждение дополнительного образования Детско-юношеский центр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82,34</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Рыльковская начальная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80,66</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80,48</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Елизаровская средняя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79,16</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Селитьбенская средняя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77,22</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Барановская начальная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74,28</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Виткуловская средняя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73,54</w:t>
            </w:r>
          </w:p>
        </w:tc>
      </w:tr>
      <w:tr w:rsidR="009470B5" w:rsidRPr="009470B5">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rPr>
                <w:rFonts w:ascii="Times New Roman" w:hAnsi="Times New Roman" w:cs="Times New Roman"/>
                <w:sz w:val="24"/>
                <w:szCs w:val="24"/>
              </w:rPr>
            </w:pPr>
            <w:r w:rsidRPr="009470B5">
              <w:rPr>
                <w:rFonts w:ascii="Times New Roman" w:hAnsi="Times New Roman" w:cs="Times New Roman"/>
                <w:sz w:val="24"/>
                <w:szCs w:val="24"/>
              </w:rPr>
              <w:t>Муниципальное бюджетное общеобразовательное учреждение Яковская основная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9470B5" w:rsidRPr="009470B5" w:rsidRDefault="009470B5">
            <w:pPr>
              <w:widowControl w:val="0"/>
              <w:jc w:val="right"/>
              <w:rPr>
                <w:rFonts w:ascii="Times New Roman" w:hAnsi="Times New Roman" w:cs="Times New Roman"/>
                <w:sz w:val="24"/>
                <w:szCs w:val="24"/>
              </w:rPr>
            </w:pPr>
            <w:r w:rsidRPr="009470B5">
              <w:rPr>
                <w:rFonts w:ascii="Times New Roman" w:hAnsi="Times New Roman" w:cs="Times New Roman"/>
                <w:sz w:val="24"/>
                <w:szCs w:val="24"/>
              </w:rPr>
              <w:t>66,84</w:t>
            </w:r>
          </w:p>
        </w:tc>
      </w:tr>
    </w:tbl>
    <w:p w:rsidR="00B92323" w:rsidRPr="009470B5" w:rsidRDefault="00773DFD">
      <w:pPr>
        <w:jc w:val="both"/>
        <w:rPr>
          <w:rFonts w:ascii="Times New Roman" w:eastAsia="Times New Roman" w:hAnsi="Times New Roman" w:cs="Times New Roman"/>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1) РЕЗУЛЬТАТЫ СБОРА, ОБОБЩЕНИЯ И АНАЛИЗА ИНФОРМАЦИИ</w:t>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B92323" w:rsidRPr="009470B5" w:rsidRDefault="00B92323">
      <w:pPr>
        <w:jc w:val="both"/>
        <w:rPr>
          <w:rFonts w:ascii="Times New Roman" w:eastAsia="Times New Roman" w:hAnsi="Times New Roman" w:cs="Times New Roman"/>
          <w:sz w:val="24"/>
          <w:szCs w:val="24"/>
        </w:rPr>
      </w:pPr>
    </w:p>
    <w:tbl>
      <w:tblPr>
        <w:tblStyle w:val="aa"/>
        <w:tblW w:w="10395" w:type="dxa"/>
        <w:tblInd w:w="0" w:type="dxa"/>
        <w:tblBorders>
          <w:top w:val="nil"/>
          <w:left w:val="nil"/>
          <w:bottom w:val="nil"/>
          <w:right w:val="nil"/>
          <w:insideH w:val="nil"/>
          <w:insideV w:val="nil"/>
        </w:tblBorders>
        <w:tblLayout w:type="fixed"/>
        <w:tblLook w:val="0600"/>
      </w:tblPr>
      <w:tblGrid>
        <w:gridCol w:w="2340"/>
        <w:gridCol w:w="8055"/>
      </w:tblGrid>
      <w:tr w:rsidR="00B92323" w:rsidRPr="009470B5">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tabs>
                <w:tab w:val="right" w:pos="6228"/>
              </w:tabs>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№1"; Муниципальное бюджетное общеобразовательное учреждение Виткуловская средняя школа; Муниципальное бюджетное общеобразовательное учреждение Барановская начальная школа;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Виткуловская средняя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w:t>
            </w:r>
          </w:p>
        </w:tc>
      </w:tr>
      <w:tr w:rsidR="00B92323" w:rsidRPr="009470B5">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w:t>
            </w:r>
          </w:p>
        </w:tc>
      </w:tr>
      <w:tr w:rsidR="00B92323" w:rsidRPr="009470B5">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b/>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О ДОСТУПНОСТИ УСЛУГ ДЛЯ ИНВАЛИДОВ</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B92323" w:rsidRPr="009470B5" w:rsidRDefault="00B92323">
      <w:pPr>
        <w:jc w:val="both"/>
        <w:rPr>
          <w:rFonts w:ascii="Times New Roman" w:eastAsia="Times New Roman" w:hAnsi="Times New Roman" w:cs="Times New Roman"/>
          <w:sz w:val="24"/>
          <w:szCs w:val="24"/>
        </w:rPr>
      </w:pPr>
    </w:p>
    <w:tbl>
      <w:tblPr>
        <w:tblStyle w:val="ab"/>
        <w:tblW w:w="10560" w:type="dxa"/>
        <w:tblInd w:w="0" w:type="dxa"/>
        <w:tblBorders>
          <w:top w:val="nil"/>
          <w:left w:val="nil"/>
          <w:bottom w:val="nil"/>
          <w:right w:val="nil"/>
          <w:insideH w:val="nil"/>
          <w:insideV w:val="nil"/>
        </w:tblBorders>
        <w:tblLayout w:type="fixed"/>
        <w:tblLook w:val="0600"/>
      </w:tblPr>
      <w:tblGrid>
        <w:gridCol w:w="2280"/>
        <w:gridCol w:w="8280"/>
      </w:tblGrid>
      <w:tr w:rsidR="00B92323" w:rsidRPr="009470B5">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Яковская основная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Яковская основная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№2; Муниципальное бюджетное общеобразовательное учреждение Селитьбенская средняя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w:t>
            </w:r>
            <w:r w:rsidRPr="009470B5">
              <w:rPr>
                <w:rFonts w:ascii="Times New Roman" w:eastAsia="Times New Roman" w:hAnsi="Times New Roman" w:cs="Times New Roman"/>
                <w:sz w:val="24"/>
                <w:szCs w:val="24"/>
              </w:rPr>
              <w:lastRenderedPageBreak/>
              <w:t>Селитьбенская средняя школа; Муниципальное бюджетное общеобразовательное учреждение Яковская основная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B92323" w:rsidRPr="009470B5" w:rsidRDefault="00B92323">
      <w:pPr>
        <w:jc w:val="both"/>
        <w:rPr>
          <w:rFonts w:ascii="Times New Roman" w:eastAsia="Times New Roman" w:hAnsi="Times New Roman" w:cs="Times New Roman"/>
          <w:sz w:val="24"/>
          <w:szCs w:val="24"/>
        </w:rPr>
      </w:pPr>
    </w:p>
    <w:tbl>
      <w:tblPr>
        <w:tblStyle w:val="ac"/>
        <w:tblW w:w="10530" w:type="dxa"/>
        <w:tblInd w:w="0" w:type="dxa"/>
        <w:tblBorders>
          <w:top w:val="nil"/>
          <w:left w:val="nil"/>
          <w:bottom w:val="nil"/>
          <w:right w:val="nil"/>
          <w:insideH w:val="nil"/>
          <w:insideV w:val="nil"/>
        </w:tblBorders>
        <w:tblLayout w:type="fixed"/>
        <w:tblLook w:val="0600"/>
      </w:tblPr>
      <w:tblGrid>
        <w:gridCol w:w="2250"/>
        <w:gridCol w:w="8280"/>
      </w:tblGrid>
      <w:tr w:rsidR="00B92323" w:rsidRPr="009470B5">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Яковская основная школа; Муниципальное бюджетное общеобразовательное учреждение Барановская начальная школа; Муниципальное бюджетное общеобразовательное учреждение </w:t>
            </w:r>
            <w:r w:rsidRPr="009470B5">
              <w:rPr>
                <w:rFonts w:ascii="Times New Roman" w:eastAsia="Times New Roman" w:hAnsi="Times New Roman" w:cs="Times New Roman"/>
                <w:sz w:val="24"/>
                <w:szCs w:val="24"/>
              </w:rPr>
              <w:lastRenderedPageBreak/>
              <w:t>Рыльковскаяначальная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общеобразовательное учреждение Яковская основная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Рыльковская начальная школа;</w:t>
            </w:r>
          </w:p>
        </w:tc>
      </w:tr>
      <w:tr w:rsidR="00B92323" w:rsidRPr="009470B5">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№1"; Муниципальное бюджетное общеобразовательное учреждение Сосновская средняя школа №2; Муниципальное бюджетное общеобразовательное учреждение Виткуловская средняя школа; Муниципальное бюджетное общеобразовательное учреждение Елизаровская средняя школа; Муниципальное бюджетное общеобразовательное учреждение Селитьбенская средняя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Селитьбенская средняя школа; Муниципальное бюджетное образовательное учреждение дополнительного образования детско -юношеская спортивная школа;</w:t>
            </w:r>
          </w:p>
        </w:tc>
      </w:tr>
    </w:tbl>
    <w:p w:rsidR="00B92323" w:rsidRPr="009470B5" w:rsidRDefault="00B92323">
      <w:pPr>
        <w:jc w:val="both"/>
        <w:rPr>
          <w:rFonts w:ascii="Times New Roman" w:eastAsia="Times New Roman" w:hAnsi="Times New Roman" w:cs="Times New Roman"/>
          <w:b/>
          <w:sz w:val="24"/>
          <w:szCs w:val="24"/>
        </w:rPr>
      </w:pPr>
    </w:p>
    <w:p w:rsidR="00B92323" w:rsidRPr="009470B5" w:rsidRDefault="00773DFD">
      <w:pPr>
        <w:jc w:val="both"/>
        <w:rPr>
          <w:rFonts w:ascii="Times New Roman" w:eastAsia="Times New Roman" w:hAnsi="Times New Roman" w:cs="Times New Roman"/>
          <w:b/>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Анализируемые единицы информации: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дате создания образовательной организации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учредителе, учредителях образовательной организации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режиме, графике работы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контактных телефонах и об адресах электронной почты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Устав образовательной организации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Свидетельства о государственной аккредитации (с приложениями)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9470B5">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Отчет о результатах самообследования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реализуемых уровнях образования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формах обучения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нормативных сроках обучения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календарных учебных графиках с приложением их копий</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языках, на которых осуществляется образование (обучение)</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Уровень образования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B92323" w:rsidRPr="009470B5" w:rsidRDefault="00B92323">
      <w:pPr>
        <w:jc w:val="both"/>
        <w:rPr>
          <w:rFonts w:ascii="Times New Roman" w:eastAsia="Times New Roman" w:hAnsi="Times New Roman" w:cs="Times New Roman"/>
          <w:sz w:val="24"/>
          <w:szCs w:val="24"/>
        </w:rPr>
      </w:pPr>
    </w:p>
    <w:tbl>
      <w:tblPr>
        <w:tblStyle w:val="ad"/>
        <w:tblW w:w="10575" w:type="dxa"/>
        <w:tblInd w:w="0" w:type="dxa"/>
        <w:tblBorders>
          <w:top w:val="nil"/>
          <w:left w:val="nil"/>
          <w:bottom w:val="nil"/>
          <w:right w:val="nil"/>
          <w:insideH w:val="nil"/>
          <w:insideV w:val="nil"/>
        </w:tblBorders>
        <w:tblLayout w:type="fixed"/>
        <w:tblLook w:val="0600"/>
      </w:tblPr>
      <w:tblGrid>
        <w:gridCol w:w="8970"/>
        <w:gridCol w:w="1605"/>
      </w:tblGrid>
      <w:tr w:rsidR="00B92323" w:rsidRPr="009470B5">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0</w:t>
            </w:r>
          </w:p>
        </w:tc>
      </w:tr>
      <w:tr w:rsidR="00B92323" w:rsidRPr="009470B5">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0</w:t>
            </w:r>
          </w:p>
        </w:tc>
      </w:tr>
      <w:tr w:rsidR="00B92323" w:rsidRPr="009470B5">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0</w:t>
            </w:r>
          </w:p>
        </w:tc>
      </w:tr>
      <w:tr w:rsidR="00B92323" w:rsidRPr="009470B5">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0</w:t>
            </w:r>
          </w:p>
        </w:tc>
      </w:tr>
      <w:tr w:rsidR="00B92323" w:rsidRPr="009470B5">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6</w:t>
            </w:r>
          </w:p>
        </w:tc>
      </w:tr>
      <w:tr w:rsidR="00B92323" w:rsidRPr="009470B5">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Отчет о результатах самообследования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2</w:t>
            </w:r>
          </w:p>
        </w:tc>
      </w:tr>
      <w:tr w:rsidR="00B92323" w:rsidRPr="009470B5">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5</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2</w:t>
            </w:r>
          </w:p>
        </w:tc>
      </w:tr>
      <w:tr w:rsidR="00B92323" w:rsidRPr="009470B5">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2</w:t>
            </w:r>
          </w:p>
        </w:tc>
      </w:tr>
      <w:tr w:rsidR="00B92323" w:rsidRPr="009470B5">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5</w:t>
            </w:r>
          </w:p>
        </w:tc>
      </w:tr>
      <w:tr w:rsidR="00B92323" w:rsidRPr="009470B5">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w:t>
            </w:r>
          </w:p>
        </w:tc>
      </w:tr>
      <w:tr w:rsidR="00B92323" w:rsidRPr="009470B5">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2</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ПРИМЕЧАНИЕ:</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B92323" w:rsidRPr="009470B5" w:rsidRDefault="00B92323">
      <w:pPr>
        <w:jc w:val="both"/>
        <w:rPr>
          <w:rFonts w:ascii="Times New Roman" w:eastAsia="Times New Roman" w:hAnsi="Times New Roman" w:cs="Times New Roman"/>
          <w:sz w:val="24"/>
          <w:szCs w:val="24"/>
        </w:rPr>
      </w:pPr>
    </w:p>
    <w:tbl>
      <w:tblPr>
        <w:tblStyle w:val="ae"/>
        <w:tblW w:w="10530" w:type="dxa"/>
        <w:tblInd w:w="0" w:type="dxa"/>
        <w:tblBorders>
          <w:top w:val="nil"/>
          <w:left w:val="nil"/>
          <w:bottom w:val="nil"/>
          <w:right w:val="nil"/>
          <w:insideH w:val="nil"/>
          <w:insideV w:val="nil"/>
        </w:tblBorders>
        <w:tblLayout w:type="fixed"/>
        <w:tblLook w:val="0600"/>
      </w:tblPr>
      <w:tblGrid>
        <w:gridCol w:w="3825"/>
        <w:gridCol w:w="6705"/>
      </w:tblGrid>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Сосновская средняя школа №2; Муниципальное бюджетное общеобразовательное учреждение Яковская основная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Дом детского творчества;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w:t>
            </w:r>
            <w:r w:rsidRPr="009470B5">
              <w:rPr>
                <w:rFonts w:ascii="Times New Roman" w:eastAsia="Times New Roman" w:hAnsi="Times New Roman" w:cs="Times New Roman"/>
                <w:sz w:val="24"/>
                <w:szCs w:val="24"/>
              </w:rPr>
              <w:lastRenderedPageBreak/>
              <w:t>(должности);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Елизаровская средняя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Елизаровская средняя школа; Муниципальное бюджетное общеобразовательное учреждение Барановская начальная школа; Муниципальное бюджетное общеобразовательное учреждение Рыльковская начальная школа; Муниципальное бюджетное образовательное учреждение дополнительного образования детско -юношеская спортивная школа; Муниципальное бюджетное образовательное учреждение дополнительного образования Детско-юношеский центр;</w:t>
            </w:r>
          </w:p>
        </w:tc>
      </w:tr>
      <w:tr w:rsidR="00B92323" w:rsidRPr="009470B5">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Информация о поступлении финансовых и материальных средств и об их расходовании по </w:t>
            </w:r>
            <w:r w:rsidRPr="009470B5">
              <w:rPr>
                <w:rFonts w:ascii="Times New Roman" w:eastAsia="Times New Roman" w:hAnsi="Times New Roman" w:cs="Times New Roman"/>
                <w:sz w:val="24"/>
                <w:szCs w:val="24"/>
              </w:rPr>
              <w:lastRenderedPageBreak/>
              <w:t>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Муниципальное бюджетное образовательное учреждение дополнительного образования детско -юношеская спортивная школа;</w:t>
            </w:r>
          </w:p>
        </w:tc>
      </w:tr>
      <w:tr w:rsidR="00B92323" w:rsidRPr="009470B5">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Муниципальное бюджетное общеобразовательное учреждение Селитьбенская средняя школа; Муниципальное бюджетное образовательное учреждение дополнительного образования детско -юношеская спортивная школа;</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9470B5">
        <w:rPr>
          <w:rFonts w:ascii="Times New Roman" w:eastAsia="Times New Roman" w:hAnsi="Times New Roman" w:cs="Times New Roman"/>
          <w:sz w:val="24"/>
          <w:szCs w:val="24"/>
        </w:rPr>
        <w:tab/>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9470B5">
        <w:rPr>
          <w:rFonts w:ascii="Times New Roman" w:eastAsia="Times New Roman" w:hAnsi="Times New Roman" w:cs="Times New Roman"/>
          <w:sz w:val="24"/>
          <w:szCs w:val="24"/>
        </w:rPr>
        <w:tab/>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При этом необходимо обеспечить размещение:</w:t>
      </w:r>
    </w:p>
    <w:p w:rsidR="00B92323" w:rsidRPr="009470B5" w:rsidRDefault="00B92323">
      <w:pPr>
        <w:jc w:val="both"/>
        <w:rPr>
          <w:rFonts w:ascii="Times New Roman" w:eastAsia="Times New Roman" w:hAnsi="Times New Roman" w:cs="Times New Roman"/>
          <w:sz w:val="24"/>
          <w:szCs w:val="24"/>
        </w:rPr>
      </w:pPr>
    </w:p>
    <w:tbl>
      <w:tblPr>
        <w:tblStyle w:val="af"/>
        <w:tblW w:w="10500" w:type="dxa"/>
        <w:tblInd w:w="0" w:type="dxa"/>
        <w:tblBorders>
          <w:top w:val="nil"/>
          <w:left w:val="nil"/>
          <w:bottom w:val="nil"/>
          <w:right w:val="nil"/>
          <w:insideH w:val="nil"/>
          <w:insideV w:val="nil"/>
        </w:tblBorders>
        <w:tblLayout w:type="fixed"/>
        <w:tblLook w:val="0600"/>
      </w:tblPr>
      <w:tblGrid>
        <w:gridCol w:w="6630"/>
        <w:gridCol w:w="3870"/>
      </w:tblGrid>
      <w:tr w:rsidR="00B92323" w:rsidRPr="009470B5">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b/>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режиме, графике работы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контактных телефонах и об адресах электронной почты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Свидетельства о государственной аккредитации (с приложениями)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9470B5">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B92323" w:rsidRPr="009470B5" w:rsidRDefault="00B92323">
      <w:pPr>
        <w:jc w:val="both"/>
        <w:rPr>
          <w:rFonts w:ascii="Times New Roman" w:eastAsia="Times New Roman" w:hAnsi="Times New Roman" w:cs="Times New Roman"/>
          <w:sz w:val="24"/>
          <w:szCs w:val="24"/>
        </w:rPr>
      </w:pPr>
    </w:p>
    <w:p w:rsidR="00B92323" w:rsidRPr="009470B5" w:rsidRDefault="00B92323">
      <w:pPr>
        <w:jc w:val="both"/>
        <w:rPr>
          <w:rFonts w:ascii="Times New Roman" w:eastAsia="Times New Roman" w:hAnsi="Times New Roman" w:cs="Times New Roman"/>
          <w:b/>
          <w:sz w:val="24"/>
          <w:szCs w:val="24"/>
        </w:rPr>
      </w:pPr>
    </w:p>
    <w:p w:rsidR="00B92323" w:rsidRPr="009470B5" w:rsidRDefault="00773DFD">
      <w:pPr>
        <w:jc w:val="both"/>
        <w:rPr>
          <w:rFonts w:ascii="Times New Roman" w:eastAsia="Times New Roman" w:hAnsi="Times New Roman" w:cs="Times New Roman"/>
          <w:b/>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t>ПО РЕЗУЛЬТАТАМ ОПРОСА ПОТРЕБИТЕЛЕЙ</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абсолютные показатели</w:t>
      </w:r>
    </w:p>
    <w:p w:rsidR="00B92323" w:rsidRPr="009470B5" w:rsidRDefault="00B92323">
      <w:pPr>
        <w:jc w:val="both"/>
        <w:rPr>
          <w:rFonts w:ascii="Times New Roman" w:eastAsia="Times New Roman" w:hAnsi="Times New Roman" w:cs="Times New Roman"/>
          <w:sz w:val="24"/>
          <w:szCs w:val="24"/>
        </w:rPr>
      </w:pPr>
    </w:p>
    <w:tbl>
      <w:tblPr>
        <w:tblStyle w:val="af0"/>
        <w:tblW w:w="10425" w:type="dxa"/>
        <w:tblInd w:w="0" w:type="dxa"/>
        <w:tblBorders>
          <w:top w:val="nil"/>
          <w:left w:val="nil"/>
          <w:bottom w:val="nil"/>
          <w:right w:val="nil"/>
          <w:insideH w:val="nil"/>
          <w:insideV w:val="nil"/>
        </w:tblBorders>
        <w:tblLayout w:type="fixed"/>
        <w:tblLook w:val="0600"/>
      </w:tblPr>
      <w:tblGrid>
        <w:gridCol w:w="8805"/>
        <w:gridCol w:w="1620"/>
      </w:tblGrid>
      <w:tr w:rsidR="00B92323" w:rsidRPr="009470B5">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1209</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1064</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1050</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1073</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215</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187</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1105</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1112</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1015</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1103</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1089</w:t>
            </w:r>
          </w:p>
        </w:tc>
      </w:tr>
      <w:tr w:rsidR="00B92323" w:rsidRPr="009470B5">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1089</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относительные (расчетные) показатели:</w:t>
      </w:r>
    </w:p>
    <w:p w:rsidR="00B92323" w:rsidRPr="009470B5" w:rsidRDefault="00B92323">
      <w:pPr>
        <w:jc w:val="both"/>
        <w:rPr>
          <w:rFonts w:ascii="Times New Roman" w:eastAsia="Times New Roman" w:hAnsi="Times New Roman" w:cs="Times New Roman"/>
          <w:sz w:val="24"/>
          <w:szCs w:val="24"/>
        </w:rPr>
      </w:pPr>
    </w:p>
    <w:tbl>
      <w:tblPr>
        <w:tblStyle w:val="af1"/>
        <w:tblW w:w="10425" w:type="dxa"/>
        <w:tblInd w:w="0" w:type="dxa"/>
        <w:tblBorders>
          <w:top w:val="nil"/>
          <w:left w:val="nil"/>
          <w:bottom w:val="nil"/>
          <w:right w:val="nil"/>
          <w:insideH w:val="nil"/>
          <w:insideV w:val="nil"/>
        </w:tblBorders>
        <w:tblLayout w:type="fixed"/>
        <w:tblLook w:val="0600"/>
      </w:tblPr>
      <w:tblGrid>
        <w:gridCol w:w="8760"/>
        <w:gridCol w:w="1665"/>
      </w:tblGrid>
      <w:tr w:rsidR="00B92323" w:rsidRPr="009470B5">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87,43%</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lastRenderedPageBreak/>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88,75%</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86,98%</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91,40%</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91,98%</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83,95%</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91,23%</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90,07%</w:t>
            </w:r>
          </w:p>
        </w:tc>
      </w:tr>
      <w:tr w:rsidR="00B92323" w:rsidRPr="009470B5">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90,07%</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Минимальные значения получены по показателям: </w:t>
      </w:r>
    </w:p>
    <w:p w:rsidR="00B92323" w:rsidRPr="009470B5" w:rsidRDefault="00B92323">
      <w:pPr>
        <w:jc w:val="both"/>
        <w:rPr>
          <w:rFonts w:ascii="Times New Roman" w:eastAsia="Times New Roman" w:hAnsi="Times New Roman" w:cs="Times New Roman"/>
          <w:sz w:val="24"/>
          <w:szCs w:val="24"/>
        </w:rPr>
      </w:pPr>
    </w:p>
    <w:tbl>
      <w:tblPr>
        <w:tblStyle w:val="af2"/>
        <w:tblW w:w="10395" w:type="dxa"/>
        <w:tblInd w:w="0" w:type="dxa"/>
        <w:tblBorders>
          <w:top w:val="nil"/>
          <w:left w:val="nil"/>
          <w:bottom w:val="nil"/>
          <w:right w:val="nil"/>
          <w:insideH w:val="nil"/>
          <w:insideV w:val="nil"/>
        </w:tblBorders>
        <w:tblLayout w:type="fixed"/>
        <w:tblLook w:val="0600"/>
      </w:tblPr>
      <w:tblGrid>
        <w:gridCol w:w="8745"/>
        <w:gridCol w:w="1650"/>
      </w:tblGrid>
      <w:tr w:rsidR="00B92323" w:rsidRPr="009470B5">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widowControl w:val="0"/>
              <w:rPr>
                <w:rFonts w:ascii="Times New Roman" w:hAnsi="Times New Roman" w:cs="Times New Roman"/>
                <w:sz w:val="24"/>
                <w:szCs w:val="24"/>
              </w:rPr>
            </w:pPr>
            <w:r w:rsidRPr="00947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widowControl w:val="0"/>
              <w:jc w:val="right"/>
              <w:rPr>
                <w:rFonts w:ascii="Times New Roman" w:hAnsi="Times New Roman" w:cs="Times New Roman"/>
                <w:sz w:val="24"/>
                <w:szCs w:val="24"/>
              </w:rPr>
            </w:pPr>
            <w:r w:rsidRPr="009470B5">
              <w:rPr>
                <w:rFonts w:ascii="Times New Roman" w:hAnsi="Times New Roman" w:cs="Times New Roman"/>
                <w:sz w:val="24"/>
                <w:szCs w:val="24"/>
              </w:rPr>
              <w:t>83,95%</w:t>
            </w:r>
          </w:p>
        </w:tc>
      </w:tr>
      <w:tr w:rsidR="00B92323" w:rsidRPr="009470B5">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widowControl w:val="0"/>
              <w:rPr>
                <w:rFonts w:ascii="Times New Roman" w:hAnsi="Times New Roman" w:cs="Times New Roman"/>
                <w:sz w:val="24"/>
                <w:szCs w:val="24"/>
              </w:rPr>
            </w:pPr>
            <w:r w:rsidRPr="009470B5">
              <w:rPr>
                <w:rFonts w:ascii="Times New Roman" w:hAnsi="Times New Roman" w:cs="Times New Roman"/>
                <w:sz w:val="24"/>
                <w:szCs w:val="24"/>
              </w:rPr>
              <w:t>Доля получателей услуг, удовлетворенных доступностью услуг для инвалидов</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92323" w:rsidRPr="009470B5" w:rsidRDefault="00773DFD">
            <w:pPr>
              <w:widowControl w:val="0"/>
              <w:jc w:val="right"/>
              <w:rPr>
                <w:rFonts w:ascii="Times New Roman" w:hAnsi="Times New Roman" w:cs="Times New Roman"/>
                <w:sz w:val="24"/>
                <w:szCs w:val="24"/>
              </w:rPr>
            </w:pPr>
            <w:r w:rsidRPr="009470B5">
              <w:rPr>
                <w:rFonts w:ascii="Times New Roman" w:hAnsi="Times New Roman" w:cs="Times New Roman"/>
                <w:sz w:val="24"/>
                <w:szCs w:val="24"/>
              </w:rPr>
              <w:t>86,98%</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hAnsi="Times New Roman" w:cs="Times New Roman"/>
          <w:sz w:val="24"/>
          <w:szCs w:val="24"/>
        </w:rPr>
        <w:br w:type="page"/>
      </w:r>
    </w:p>
    <w:p w:rsidR="00B92323" w:rsidRPr="009470B5" w:rsidRDefault="00773DFD">
      <w:pPr>
        <w:jc w:val="both"/>
        <w:rPr>
          <w:rFonts w:ascii="Times New Roman" w:eastAsia="Times New Roman" w:hAnsi="Times New Roman" w:cs="Times New Roman"/>
          <w:b/>
          <w:sz w:val="24"/>
          <w:szCs w:val="24"/>
        </w:rPr>
      </w:pPr>
      <w:r w:rsidRPr="009470B5">
        <w:rPr>
          <w:rFonts w:ascii="Times New Roman" w:eastAsia="Times New Roman" w:hAnsi="Times New Roman" w:cs="Times New Roman"/>
          <w:b/>
          <w:sz w:val="24"/>
          <w:szCs w:val="24"/>
        </w:rPr>
        <w:lastRenderedPageBreak/>
        <w:t>НА ОСНОВАНИИ ВЫШЕИЗЛОЖЕННОГО РЕКОМЕНДУЕТСЯ:</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B92323" w:rsidRPr="009470B5" w:rsidRDefault="00B92323">
      <w:pPr>
        <w:jc w:val="both"/>
        <w:rPr>
          <w:rFonts w:ascii="Times New Roman" w:eastAsia="Times New Roman" w:hAnsi="Times New Roman" w:cs="Times New Roman"/>
          <w:sz w:val="24"/>
          <w:szCs w:val="24"/>
        </w:rPr>
      </w:pPr>
    </w:p>
    <w:tbl>
      <w:tblPr>
        <w:tblStyle w:val="af3"/>
        <w:tblW w:w="10575" w:type="dxa"/>
        <w:tblInd w:w="0" w:type="dxa"/>
        <w:tblBorders>
          <w:top w:val="nil"/>
          <w:left w:val="nil"/>
          <w:bottom w:val="nil"/>
          <w:right w:val="nil"/>
          <w:insideH w:val="nil"/>
          <w:insideV w:val="nil"/>
        </w:tblBorders>
        <w:tblLayout w:type="fixed"/>
        <w:tblLook w:val="0600"/>
      </w:tblPr>
      <w:tblGrid>
        <w:gridCol w:w="2745"/>
        <w:gridCol w:w="7830"/>
      </w:tblGrid>
      <w:tr w:rsidR="00B92323" w:rsidRPr="009470B5">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B92323" w:rsidRPr="009470B5" w:rsidRDefault="00B92323">
      <w:pPr>
        <w:jc w:val="both"/>
        <w:rPr>
          <w:rFonts w:ascii="Times New Roman" w:eastAsia="Times New Roman" w:hAnsi="Times New Roman" w:cs="Times New Roman"/>
          <w:sz w:val="24"/>
          <w:szCs w:val="24"/>
        </w:rPr>
      </w:pPr>
    </w:p>
    <w:tbl>
      <w:tblPr>
        <w:tblStyle w:val="af4"/>
        <w:tblW w:w="10575" w:type="dxa"/>
        <w:tblInd w:w="0" w:type="dxa"/>
        <w:tblBorders>
          <w:top w:val="nil"/>
          <w:left w:val="nil"/>
          <w:bottom w:val="nil"/>
          <w:right w:val="nil"/>
          <w:insideH w:val="nil"/>
          <w:insideV w:val="nil"/>
        </w:tblBorders>
        <w:tblLayout w:type="fixed"/>
        <w:tblLook w:val="0600"/>
      </w:tblPr>
      <w:tblGrid>
        <w:gridCol w:w="2730"/>
        <w:gridCol w:w="7845"/>
      </w:tblGrid>
      <w:tr w:rsidR="00B92323" w:rsidRPr="009470B5">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наличие зоны отдыха (ожидания); наличие и понятность навигации внутри организации;</w:t>
            </w:r>
          </w:p>
        </w:tc>
      </w:tr>
    </w:tbl>
    <w:p w:rsidR="00B92323" w:rsidRPr="009470B5" w:rsidRDefault="00B92323">
      <w:pPr>
        <w:jc w:val="both"/>
        <w:rPr>
          <w:rFonts w:ascii="Times New Roman" w:eastAsia="Times New Roman" w:hAnsi="Times New Roman" w:cs="Times New Roman"/>
          <w:sz w:val="24"/>
          <w:szCs w:val="24"/>
        </w:rPr>
      </w:pPr>
    </w:p>
    <w:tbl>
      <w:tblPr>
        <w:tblStyle w:val="af5"/>
        <w:tblW w:w="10575" w:type="dxa"/>
        <w:tblInd w:w="0" w:type="dxa"/>
        <w:tblBorders>
          <w:top w:val="nil"/>
          <w:left w:val="nil"/>
          <w:bottom w:val="nil"/>
          <w:right w:val="nil"/>
          <w:insideH w:val="nil"/>
          <w:insideV w:val="nil"/>
        </w:tblBorders>
        <w:tblLayout w:type="fixed"/>
        <w:tblLook w:val="0600"/>
      </w:tblPr>
      <w:tblGrid>
        <w:gridCol w:w="2715"/>
        <w:gridCol w:w="7860"/>
      </w:tblGrid>
      <w:tr w:rsidR="00B92323" w:rsidRPr="009470B5">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B92323" w:rsidRPr="009470B5" w:rsidRDefault="00B92323">
      <w:pPr>
        <w:jc w:val="both"/>
        <w:rPr>
          <w:rFonts w:ascii="Times New Roman" w:eastAsia="Times New Roman" w:hAnsi="Times New Roman" w:cs="Times New Roman"/>
          <w:sz w:val="24"/>
          <w:szCs w:val="24"/>
        </w:rPr>
      </w:pPr>
    </w:p>
    <w:tbl>
      <w:tblPr>
        <w:tblStyle w:val="af6"/>
        <w:tblW w:w="10575" w:type="dxa"/>
        <w:tblInd w:w="0" w:type="dxa"/>
        <w:tblBorders>
          <w:top w:val="nil"/>
          <w:left w:val="nil"/>
          <w:bottom w:val="nil"/>
          <w:right w:val="nil"/>
          <w:insideH w:val="nil"/>
          <w:insideV w:val="nil"/>
        </w:tblBorders>
        <w:tblLayout w:type="fixed"/>
        <w:tblLook w:val="0600"/>
      </w:tblPr>
      <w:tblGrid>
        <w:gridCol w:w="2700"/>
        <w:gridCol w:w="7875"/>
      </w:tblGrid>
      <w:tr w:rsidR="00B92323" w:rsidRPr="009470B5">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92323" w:rsidRPr="009470B5" w:rsidRDefault="00773DFD">
            <w:pPr>
              <w:spacing w:line="240" w:lineRule="auto"/>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B92323" w:rsidRPr="009470B5" w:rsidRDefault="00B92323">
      <w:pPr>
        <w:jc w:val="both"/>
        <w:rPr>
          <w:rFonts w:ascii="Times New Roman" w:eastAsia="Times New Roman" w:hAnsi="Times New Roman" w:cs="Times New Roman"/>
          <w:sz w:val="24"/>
          <w:szCs w:val="24"/>
        </w:rPr>
      </w:pPr>
    </w:p>
    <w:p w:rsidR="00B92323" w:rsidRPr="009470B5" w:rsidRDefault="00773DFD">
      <w:pPr>
        <w:jc w:val="both"/>
        <w:rPr>
          <w:rFonts w:ascii="Times New Roman" w:eastAsia="Times New Roman" w:hAnsi="Times New Roman" w:cs="Times New Roman"/>
          <w:sz w:val="24"/>
          <w:szCs w:val="24"/>
        </w:rPr>
      </w:pPr>
      <w:r w:rsidRPr="009470B5">
        <w:rPr>
          <w:rFonts w:ascii="Times New Roman" w:eastAsia="Times New Roman" w:hAnsi="Times New Roman" w:cs="Times New Roman"/>
          <w:sz w:val="24"/>
          <w:szCs w:val="24"/>
        </w:rPr>
        <w:t xml:space="preserve">4. принять во внимание результаты проведенного опроса. </w:t>
      </w:r>
    </w:p>
    <w:sectPr w:rsidR="00B92323" w:rsidRPr="009470B5" w:rsidSect="00331341">
      <w:headerReference w:type="default" r:id="rId7"/>
      <w:footerReference w:type="default" r:id="rId8"/>
      <w:pgSz w:w="11906" w:h="16838"/>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FD" w:rsidRDefault="00233BFD">
      <w:pPr>
        <w:spacing w:line="240" w:lineRule="auto"/>
      </w:pPr>
      <w:r>
        <w:separator/>
      </w:r>
    </w:p>
  </w:endnote>
  <w:endnote w:type="continuationSeparator" w:id="1">
    <w:p w:rsidR="00233BFD" w:rsidRDefault="00233B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23" w:rsidRDefault="00B923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FD" w:rsidRDefault="00233BFD">
      <w:pPr>
        <w:spacing w:line="240" w:lineRule="auto"/>
      </w:pPr>
      <w:r>
        <w:separator/>
      </w:r>
    </w:p>
  </w:footnote>
  <w:footnote w:type="continuationSeparator" w:id="1">
    <w:p w:rsidR="00233BFD" w:rsidRDefault="00233B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23" w:rsidRDefault="00B9232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characterSpacingControl w:val="doNotCompress"/>
  <w:footnotePr>
    <w:footnote w:id="0"/>
    <w:footnote w:id="1"/>
  </w:footnotePr>
  <w:endnotePr>
    <w:endnote w:id="0"/>
    <w:endnote w:id="1"/>
  </w:endnotePr>
  <w:compat/>
  <w:rsids>
    <w:rsidRoot w:val="00B92323"/>
    <w:rsid w:val="00233BFD"/>
    <w:rsid w:val="00331341"/>
    <w:rsid w:val="00773DFD"/>
    <w:rsid w:val="009470B5"/>
    <w:rsid w:val="00B92323"/>
    <w:rsid w:val="00EB4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41"/>
  </w:style>
  <w:style w:type="paragraph" w:styleId="1">
    <w:name w:val="heading 1"/>
    <w:basedOn w:val="a"/>
    <w:next w:val="a"/>
    <w:uiPriority w:val="9"/>
    <w:qFormat/>
    <w:rsid w:val="00331341"/>
    <w:pPr>
      <w:keepNext/>
      <w:keepLines/>
      <w:spacing w:before="400" w:after="120"/>
      <w:outlineLvl w:val="0"/>
    </w:pPr>
    <w:rPr>
      <w:sz w:val="40"/>
      <w:szCs w:val="40"/>
    </w:rPr>
  </w:style>
  <w:style w:type="paragraph" w:styleId="2">
    <w:name w:val="heading 2"/>
    <w:basedOn w:val="a"/>
    <w:next w:val="a"/>
    <w:uiPriority w:val="9"/>
    <w:semiHidden/>
    <w:unhideWhenUsed/>
    <w:qFormat/>
    <w:rsid w:val="00331341"/>
    <w:pPr>
      <w:keepNext/>
      <w:keepLines/>
      <w:spacing w:before="360" w:after="120"/>
      <w:outlineLvl w:val="1"/>
    </w:pPr>
    <w:rPr>
      <w:sz w:val="32"/>
      <w:szCs w:val="32"/>
    </w:rPr>
  </w:style>
  <w:style w:type="paragraph" w:styleId="3">
    <w:name w:val="heading 3"/>
    <w:basedOn w:val="a"/>
    <w:next w:val="a"/>
    <w:uiPriority w:val="9"/>
    <w:semiHidden/>
    <w:unhideWhenUsed/>
    <w:qFormat/>
    <w:rsid w:val="0033134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3134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31341"/>
    <w:pPr>
      <w:keepNext/>
      <w:keepLines/>
      <w:spacing w:before="240" w:after="80"/>
      <w:outlineLvl w:val="4"/>
    </w:pPr>
    <w:rPr>
      <w:color w:val="666666"/>
    </w:rPr>
  </w:style>
  <w:style w:type="paragraph" w:styleId="6">
    <w:name w:val="heading 6"/>
    <w:basedOn w:val="a"/>
    <w:next w:val="a"/>
    <w:uiPriority w:val="9"/>
    <w:semiHidden/>
    <w:unhideWhenUsed/>
    <w:qFormat/>
    <w:rsid w:val="0033134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1341"/>
    <w:tblPr>
      <w:tblCellMar>
        <w:top w:w="0" w:type="dxa"/>
        <w:left w:w="0" w:type="dxa"/>
        <w:bottom w:w="0" w:type="dxa"/>
        <w:right w:w="0" w:type="dxa"/>
      </w:tblCellMar>
    </w:tblPr>
  </w:style>
  <w:style w:type="paragraph" w:styleId="a3">
    <w:name w:val="Title"/>
    <w:basedOn w:val="a"/>
    <w:next w:val="a"/>
    <w:uiPriority w:val="10"/>
    <w:qFormat/>
    <w:rsid w:val="00331341"/>
    <w:pPr>
      <w:keepNext/>
      <w:keepLines/>
      <w:spacing w:after="60"/>
    </w:pPr>
    <w:rPr>
      <w:sz w:val="52"/>
      <w:szCs w:val="52"/>
    </w:rPr>
  </w:style>
  <w:style w:type="paragraph" w:styleId="a4">
    <w:name w:val="Subtitle"/>
    <w:basedOn w:val="a"/>
    <w:next w:val="a"/>
    <w:uiPriority w:val="11"/>
    <w:qFormat/>
    <w:rsid w:val="00331341"/>
    <w:pPr>
      <w:keepNext/>
      <w:keepLines/>
      <w:spacing w:after="320"/>
    </w:pPr>
    <w:rPr>
      <w:color w:val="666666"/>
      <w:sz w:val="30"/>
      <w:szCs w:val="30"/>
    </w:rPr>
  </w:style>
  <w:style w:type="table" w:customStyle="1" w:styleId="a5">
    <w:basedOn w:val="TableNormal"/>
    <w:rsid w:val="00331341"/>
    <w:tblPr>
      <w:tblStyleRowBandSize w:val="1"/>
      <w:tblStyleColBandSize w:val="1"/>
      <w:tblCellMar>
        <w:top w:w="100" w:type="dxa"/>
        <w:left w:w="100" w:type="dxa"/>
        <w:bottom w:w="100" w:type="dxa"/>
        <w:right w:w="100" w:type="dxa"/>
      </w:tblCellMar>
    </w:tblPr>
  </w:style>
  <w:style w:type="table" w:customStyle="1" w:styleId="a6">
    <w:basedOn w:val="TableNormal"/>
    <w:rsid w:val="00331341"/>
    <w:tblPr>
      <w:tblStyleRowBandSize w:val="1"/>
      <w:tblStyleColBandSize w:val="1"/>
      <w:tblCellMar>
        <w:top w:w="100" w:type="dxa"/>
        <w:left w:w="100" w:type="dxa"/>
        <w:bottom w:w="100" w:type="dxa"/>
        <w:right w:w="100" w:type="dxa"/>
      </w:tblCellMar>
    </w:tblPr>
  </w:style>
  <w:style w:type="table" w:customStyle="1" w:styleId="a7">
    <w:basedOn w:val="TableNormal"/>
    <w:rsid w:val="00331341"/>
    <w:tblPr>
      <w:tblStyleRowBandSize w:val="1"/>
      <w:tblStyleColBandSize w:val="1"/>
      <w:tblCellMar>
        <w:top w:w="100" w:type="dxa"/>
        <w:left w:w="100" w:type="dxa"/>
        <w:bottom w:w="100" w:type="dxa"/>
        <w:right w:w="100" w:type="dxa"/>
      </w:tblCellMar>
    </w:tblPr>
  </w:style>
  <w:style w:type="table" w:customStyle="1" w:styleId="a8">
    <w:basedOn w:val="TableNormal"/>
    <w:rsid w:val="00331341"/>
    <w:tblPr>
      <w:tblStyleRowBandSize w:val="1"/>
      <w:tblStyleColBandSize w:val="1"/>
      <w:tblCellMar>
        <w:top w:w="100" w:type="dxa"/>
        <w:left w:w="100" w:type="dxa"/>
        <w:bottom w:w="100" w:type="dxa"/>
        <w:right w:w="100" w:type="dxa"/>
      </w:tblCellMar>
    </w:tblPr>
  </w:style>
  <w:style w:type="table" w:customStyle="1" w:styleId="a9">
    <w:basedOn w:val="TableNormal"/>
    <w:rsid w:val="00331341"/>
    <w:tblPr>
      <w:tblStyleRowBandSize w:val="1"/>
      <w:tblStyleColBandSize w:val="1"/>
      <w:tblCellMar>
        <w:top w:w="100" w:type="dxa"/>
        <w:left w:w="100" w:type="dxa"/>
        <w:bottom w:w="100" w:type="dxa"/>
        <w:right w:w="100" w:type="dxa"/>
      </w:tblCellMar>
    </w:tblPr>
  </w:style>
  <w:style w:type="table" w:customStyle="1" w:styleId="aa">
    <w:basedOn w:val="TableNormal"/>
    <w:rsid w:val="00331341"/>
    <w:tblPr>
      <w:tblStyleRowBandSize w:val="1"/>
      <w:tblStyleColBandSize w:val="1"/>
      <w:tblCellMar>
        <w:top w:w="100" w:type="dxa"/>
        <w:left w:w="100" w:type="dxa"/>
        <w:bottom w:w="100" w:type="dxa"/>
        <w:right w:w="100" w:type="dxa"/>
      </w:tblCellMar>
    </w:tblPr>
  </w:style>
  <w:style w:type="table" w:customStyle="1" w:styleId="ab">
    <w:basedOn w:val="TableNormal"/>
    <w:rsid w:val="00331341"/>
    <w:tblPr>
      <w:tblStyleRowBandSize w:val="1"/>
      <w:tblStyleColBandSize w:val="1"/>
      <w:tblCellMar>
        <w:top w:w="100" w:type="dxa"/>
        <w:left w:w="100" w:type="dxa"/>
        <w:bottom w:w="100" w:type="dxa"/>
        <w:right w:w="100" w:type="dxa"/>
      </w:tblCellMar>
    </w:tblPr>
  </w:style>
  <w:style w:type="table" w:customStyle="1" w:styleId="ac">
    <w:basedOn w:val="TableNormal"/>
    <w:rsid w:val="00331341"/>
    <w:tblPr>
      <w:tblStyleRowBandSize w:val="1"/>
      <w:tblStyleColBandSize w:val="1"/>
      <w:tblCellMar>
        <w:top w:w="100" w:type="dxa"/>
        <w:left w:w="100" w:type="dxa"/>
        <w:bottom w:w="100" w:type="dxa"/>
        <w:right w:w="100" w:type="dxa"/>
      </w:tblCellMar>
    </w:tblPr>
  </w:style>
  <w:style w:type="table" w:customStyle="1" w:styleId="ad">
    <w:basedOn w:val="TableNormal"/>
    <w:rsid w:val="00331341"/>
    <w:tblPr>
      <w:tblStyleRowBandSize w:val="1"/>
      <w:tblStyleColBandSize w:val="1"/>
      <w:tblCellMar>
        <w:top w:w="100" w:type="dxa"/>
        <w:left w:w="100" w:type="dxa"/>
        <w:bottom w:w="100" w:type="dxa"/>
        <w:right w:w="100" w:type="dxa"/>
      </w:tblCellMar>
    </w:tblPr>
  </w:style>
  <w:style w:type="table" w:customStyle="1" w:styleId="ae">
    <w:basedOn w:val="TableNormal"/>
    <w:rsid w:val="00331341"/>
    <w:tblPr>
      <w:tblStyleRowBandSize w:val="1"/>
      <w:tblStyleColBandSize w:val="1"/>
      <w:tblCellMar>
        <w:top w:w="100" w:type="dxa"/>
        <w:left w:w="100" w:type="dxa"/>
        <w:bottom w:w="100" w:type="dxa"/>
        <w:right w:w="100" w:type="dxa"/>
      </w:tblCellMar>
    </w:tblPr>
  </w:style>
  <w:style w:type="table" w:customStyle="1" w:styleId="af">
    <w:basedOn w:val="TableNormal"/>
    <w:rsid w:val="00331341"/>
    <w:tblPr>
      <w:tblStyleRowBandSize w:val="1"/>
      <w:tblStyleColBandSize w:val="1"/>
      <w:tblCellMar>
        <w:top w:w="100" w:type="dxa"/>
        <w:left w:w="100" w:type="dxa"/>
        <w:bottom w:w="100" w:type="dxa"/>
        <w:right w:w="100" w:type="dxa"/>
      </w:tblCellMar>
    </w:tblPr>
  </w:style>
  <w:style w:type="table" w:customStyle="1" w:styleId="af0">
    <w:basedOn w:val="TableNormal"/>
    <w:rsid w:val="00331341"/>
    <w:tblPr>
      <w:tblStyleRowBandSize w:val="1"/>
      <w:tblStyleColBandSize w:val="1"/>
      <w:tblCellMar>
        <w:top w:w="100" w:type="dxa"/>
        <w:left w:w="100" w:type="dxa"/>
        <w:bottom w:w="100" w:type="dxa"/>
        <w:right w:w="100" w:type="dxa"/>
      </w:tblCellMar>
    </w:tblPr>
  </w:style>
  <w:style w:type="table" w:customStyle="1" w:styleId="af1">
    <w:basedOn w:val="TableNormal"/>
    <w:rsid w:val="00331341"/>
    <w:tblPr>
      <w:tblStyleRowBandSize w:val="1"/>
      <w:tblStyleColBandSize w:val="1"/>
      <w:tblCellMar>
        <w:top w:w="100" w:type="dxa"/>
        <w:left w:w="100" w:type="dxa"/>
        <w:bottom w:w="100" w:type="dxa"/>
        <w:right w:w="100" w:type="dxa"/>
      </w:tblCellMar>
    </w:tblPr>
  </w:style>
  <w:style w:type="table" w:customStyle="1" w:styleId="af2">
    <w:basedOn w:val="TableNormal"/>
    <w:rsid w:val="00331341"/>
    <w:tblPr>
      <w:tblStyleRowBandSize w:val="1"/>
      <w:tblStyleColBandSize w:val="1"/>
      <w:tblCellMar>
        <w:top w:w="100" w:type="dxa"/>
        <w:left w:w="100" w:type="dxa"/>
        <w:bottom w:w="100" w:type="dxa"/>
        <w:right w:w="100" w:type="dxa"/>
      </w:tblCellMar>
    </w:tblPr>
  </w:style>
  <w:style w:type="table" w:customStyle="1" w:styleId="af3">
    <w:basedOn w:val="TableNormal"/>
    <w:rsid w:val="00331341"/>
    <w:tblPr>
      <w:tblStyleRowBandSize w:val="1"/>
      <w:tblStyleColBandSize w:val="1"/>
      <w:tblCellMar>
        <w:top w:w="100" w:type="dxa"/>
        <w:left w:w="100" w:type="dxa"/>
        <w:bottom w:w="100" w:type="dxa"/>
        <w:right w:w="100" w:type="dxa"/>
      </w:tblCellMar>
    </w:tblPr>
  </w:style>
  <w:style w:type="table" w:customStyle="1" w:styleId="af4">
    <w:basedOn w:val="TableNormal"/>
    <w:rsid w:val="00331341"/>
    <w:tblPr>
      <w:tblStyleRowBandSize w:val="1"/>
      <w:tblStyleColBandSize w:val="1"/>
      <w:tblCellMar>
        <w:top w:w="100" w:type="dxa"/>
        <w:left w:w="100" w:type="dxa"/>
        <w:bottom w:w="100" w:type="dxa"/>
        <w:right w:w="100" w:type="dxa"/>
      </w:tblCellMar>
    </w:tblPr>
  </w:style>
  <w:style w:type="table" w:customStyle="1" w:styleId="af5">
    <w:basedOn w:val="TableNormal"/>
    <w:rsid w:val="00331341"/>
    <w:tblPr>
      <w:tblStyleRowBandSize w:val="1"/>
      <w:tblStyleColBandSize w:val="1"/>
      <w:tblCellMar>
        <w:top w:w="100" w:type="dxa"/>
        <w:left w:w="100" w:type="dxa"/>
        <w:bottom w:w="100" w:type="dxa"/>
        <w:right w:w="100" w:type="dxa"/>
      </w:tblCellMar>
    </w:tblPr>
  </w:style>
  <w:style w:type="table" w:customStyle="1" w:styleId="af6">
    <w:basedOn w:val="TableNormal"/>
    <w:rsid w:val="00331341"/>
    <w:tblPr>
      <w:tblStyleRowBandSize w:val="1"/>
      <w:tblStyleColBandSize w:val="1"/>
      <w:tblCellMar>
        <w:top w:w="100" w:type="dxa"/>
        <w:left w:w="100" w:type="dxa"/>
        <w:bottom w:w="100" w:type="dxa"/>
        <w:right w:w="100" w:type="dxa"/>
      </w:tblCellMar>
    </w:tblPr>
  </w:style>
  <w:style w:type="paragraph" w:styleId="af7">
    <w:name w:val="Balloon Text"/>
    <w:basedOn w:val="a"/>
    <w:link w:val="af8"/>
    <w:uiPriority w:val="99"/>
    <w:semiHidden/>
    <w:unhideWhenUsed/>
    <w:rsid w:val="00EB4247"/>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B4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8233</Words>
  <Characters>46929</Characters>
  <Application>Microsoft Office Word</Application>
  <DocSecurity>0</DocSecurity>
  <Lines>391</Lines>
  <Paragraphs>110</Paragraphs>
  <ScaleCrop>false</ScaleCrop>
  <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2020-12-18T19:49:00Z</dcterms:created>
  <dcterms:modified xsi:type="dcterms:W3CDTF">2020-12-18T19:49:00Z</dcterms:modified>
</cp:coreProperties>
</file>